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焦作市装修装饰市场行为专项治理行动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方</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eastAsia="zh-CN"/>
        </w:rPr>
        <w:t>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根据《中华人民共和国建筑法》等法律法规和政策规定，结合</w:t>
      </w:r>
      <w:r>
        <w:rPr>
          <w:rFonts w:hint="default" w:ascii="Times New Roman" w:hAnsi="Times New Roman" w:eastAsia="仿宋_GB2312" w:cs="Times New Roman"/>
          <w:sz w:val="32"/>
          <w:szCs w:val="32"/>
          <w:lang w:eastAsia="zh-CN"/>
        </w:rPr>
        <w:t>焦作市</w:t>
      </w:r>
      <w:r>
        <w:rPr>
          <w:rFonts w:hint="default" w:ascii="Times New Roman" w:hAnsi="Times New Roman" w:eastAsia="仿宋_GB2312" w:cs="Times New Roman"/>
          <w:sz w:val="32"/>
          <w:szCs w:val="32"/>
        </w:rPr>
        <w:t>装修装饰</w:t>
      </w:r>
      <w:r>
        <w:rPr>
          <w:rFonts w:hint="default" w:ascii="Times New Roman" w:hAnsi="Times New Roman" w:eastAsia="仿宋_GB2312" w:cs="Times New Roman"/>
          <w:sz w:val="32"/>
          <w:szCs w:val="32"/>
          <w:lang w:eastAsia="zh-CN"/>
        </w:rPr>
        <w:t>市场行为</w:t>
      </w:r>
      <w:r>
        <w:rPr>
          <w:rFonts w:hint="default" w:ascii="Times New Roman" w:hAnsi="Times New Roman" w:eastAsia="仿宋_GB2312" w:cs="Times New Roman"/>
          <w:sz w:val="32"/>
          <w:szCs w:val="32"/>
        </w:rPr>
        <w:t>实际情况，经研究决定，在全市装修装饰行业</w:t>
      </w:r>
      <w:r>
        <w:rPr>
          <w:rFonts w:hint="default" w:ascii="Times New Roman" w:hAnsi="Times New Roman" w:eastAsia="仿宋_GB2312" w:cs="Times New Roman"/>
          <w:sz w:val="32"/>
          <w:szCs w:val="32"/>
          <w:lang w:eastAsia="zh-CN"/>
        </w:rPr>
        <w:t>开展市场行为</w:t>
      </w:r>
      <w:r>
        <w:rPr>
          <w:rFonts w:hint="default" w:ascii="Times New Roman" w:hAnsi="Times New Roman" w:eastAsia="仿宋_GB2312" w:cs="Times New Roman"/>
          <w:sz w:val="32"/>
          <w:szCs w:val="32"/>
        </w:rPr>
        <w:t>专项治理行动，特制</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以党的</w:t>
      </w:r>
      <w:r>
        <w:rPr>
          <w:rFonts w:hint="default"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rPr>
        <w:t>大精神和习近平新时代中国特色社会主义思想为指导，坚持问题导向，从维护广大群众切身利益出发，强力推进国家法律、法规及政策的落实，规范行业发展秩序，全面提升行业管理水平，引领</w:t>
      </w:r>
      <w:r>
        <w:rPr>
          <w:rFonts w:hint="default" w:ascii="Times New Roman" w:hAnsi="Times New Roman" w:eastAsia="仿宋_GB2312" w:cs="Times New Roman"/>
          <w:sz w:val="32"/>
          <w:szCs w:val="32"/>
          <w:lang w:eastAsia="zh-CN"/>
        </w:rPr>
        <w:t>装饰</w:t>
      </w:r>
      <w:r>
        <w:rPr>
          <w:rFonts w:hint="default" w:ascii="Times New Roman" w:hAnsi="Times New Roman" w:eastAsia="仿宋_GB2312" w:cs="Times New Roman"/>
          <w:sz w:val="32"/>
          <w:szCs w:val="32"/>
        </w:rPr>
        <w:t>行业健康、持续、快速、高质量发展。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专项治理，规范各方主体行为，依法打击恶意侵害群众利益的行为，将装修装饰工程依法纳入正常的监管程序，实现从装饰行业资质办理、装修装饰工程施工许可到竣工验收的全过程监管，装修装饰投诉率明显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三、治理内容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（一）市场主体资格检查。</w:t>
      </w:r>
      <w:r>
        <w:rPr>
          <w:rFonts w:hint="default"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从事建筑装饰装修工程活动的单位，</w:t>
      </w:r>
      <w:r>
        <w:rPr>
          <w:rFonts w:hint="default" w:ascii="Times New Roman" w:hAnsi="Times New Roman" w:eastAsia="仿宋_GB2312" w:cs="Times New Roman"/>
          <w:sz w:val="32"/>
          <w:szCs w:val="32"/>
          <w:lang w:eastAsia="zh-CN"/>
        </w:rPr>
        <w:t>是否取得建筑业企业</w:t>
      </w:r>
      <w:r>
        <w:rPr>
          <w:rFonts w:hint="default" w:ascii="Times New Roman" w:hAnsi="Times New Roman" w:eastAsia="仿宋_GB2312" w:cs="Times New Roman"/>
          <w:sz w:val="32"/>
          <w:szCs w:val="32"/>
        </w:rPr>
        <w:t>资质等级证书</w:t>
      </w:r>
      <w:r>
        <w:rPr>
          <w:rFonts w:hint="default" w:ascii="Times New Roman" w:hAnsi="Times New Roman" w:eastAsia="仿宋_GB2312" w:cs="Times New Roman"/>
          <w:sz w:val="32"/>
          <w:szCs w:val="32"/>
          <w:lang w:eastAsia="zh-CN"/>
        </w:rPr>
        <w:t>和安全生产许</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证，</w:t>
      </w:r>
      <w:r>
        <w:rPr>
          <w:rFonts w:hint="default" w:ascii="Times New Roman" w:hAnsi="Times New Roman" w:eastAsia="仿宋_GB2312" w:cs="Times New Roman"/>
          <w:sz w:val="32"/>
          <w:szCs w:val="32"/>
        </w:rPr>
        <w:t>个人</w:t>
      </w:r>
      <w:r>
        <w:rPr>
          <w:rFonts w:hint="default" w:ascii="Times New Roman" w:hAnsi="Times New Roman" w:eastAsia="仿宋_GB2312" w:cs="Times New Roman"/>
          <w:sz w:val="32"/>
          <w:szCs w:val="32"/>
          <w:lang w:eastAsia="zh-CN"/>
        </w:rPr>
        <w:t>是否取得注册职业资格岗位证书、关键岗位证书、技术工人培训合格证等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lang w:val="en-US" w:eastAsia="zh-CN"/>
        </w:rPr>
        <w:t>参建主体的市场行为检查。</w:t>
      </w:r>
      <w:r>
        <w:rPr>
          <w:rFonts w:hint="default" w:ascii="Times New Roman" w:hAnsi="Times New Roman" w:eastAsia="仿宋_GB2312" w:cs="Times New Roman"/>
          <w:sz w:val="32"/>
          <w:szCs w:val="32"/>
          <w:lang w:val="en-US" w:eastAsia="zh-CN"/>
        </w:rPr>
        <w:t>重点检查建设单位是否</w:t>
      </w:r>
      <w:r>
        <w:rPr>
          <w:rStyle w:val="10"/>
          <w:rFonts w:hint="default" w:ascii="Times New Roman" w:hAnsi="Times New Roman" w:eastAsia="仿宋_GB2312" w:cs="Times New Roman"/>
          <w:color w:val="auto"/>
          <w:sz w:val="32"/>
          <w:szCs w:val="32"/>
          <w:u w:val="none"/>
          <w:lang w:val="en-US" w:eastAsia="zh-CN"/>
        </w:rPr>
        <w:t>委托具有相应资质等级的施工单位进行施工、监理，</w:t>
      </w:r>
      <w:r>
        <w:rPr>
          <w:rFonts w:hint="default" w:ascii="Times New Roman" w:hAnsi="Times New Roman" w:eastAsia="仿宋_GB2312" w:cs="Times New Roman"/>
          <w:sz w:val="32"/>
          <w:szCs w:val="32"/>
          <w:lang w:val="en-US" w:eastAsia="zh-CN"/>
        </w:rPr>
        <w:t>有无肢解发包，有无将</w:t>
      </w:r>
      <w:r>
        <w:rPr>
          <w:rFonts w:hint="default" w:ascii="Times New Roman" w:hAnsi="Times New Roman" w:eastAsia="仿宋_GB2312" w:cs="Times New Roman"/>
          <w:sz w:val="32"/>
          <w:szCs w:val="32"/>
          <w:lang w:eastAsia="zh-CN"/>
        </w:rPr>
        <w:t>单位工程范围内的建筑装饰装修工程进行单独发包的行为；</w:t>
      </w:r>
      <w:r>
        <w:rPr>
          <w:rStyle w:val="10"/>
          <w:rFonts w:hint="default" w:ascii="Times New Roman" w:hAnsi="Times New Roman" w:eastAsia="仿宋_GB2312" w:cs="Times New Roman"/>
          <w:color w:val="auto"/>
          <w:sz w:val="32"/>
          <w:szCs w:val="32"/>
          <w:u w:val="none"/>
          <w:lang w:val="en-US" w:eastAsia="zh-CN"/>
        </w:rPr>
        <w:t>是否委托具有相应资质等级的设计单位进行装饰装修工程施工图设计、是否按规定进行施工图设计审查、是否按照相关规定办理装饰装修工程施工许可证、是否存在质量、安全、消防等违法违规行为；</w:t>
      </w:r>
      <w:r>
        <w:rPr>
          <w:rFonts w:hint="default" w:ascii="Times New Roman" w:hAnsi="Times New Roman" w:eastAsia="仿宋_GB2312" w:cs="Times New Roman"/>
          <w:sz w:val="32"/>
          <w:szCs w:val="32"/>
          <w:u w:val="none"/>
          <w:lang w:val="en-US" w:eastAsia="zh-CN"/>
        </w:rPr>
        <w:t>监</w:t>
      </w:r>
      <w:r>
        <w:rPr>
          <w:rFonts w:hint="default" w:ascii="Times New Roman" w:hAnsi="Times New Roman" w:eastAsia="仿宋_GB2312" w:cs="Times New Roman"/>
          <w:sz w:val="32"/>
          <w:szCs w:val="32"/>
          <w:lang w:val="en-US" w:eastAsia="zh-CN"/>
        </w:rPr>
        <w:t>理单位是否存在借用资质、转让监理业务等行为；项目主要管理人员是否与合同约定及施工许可证一致，人员变更是否符合规定要求，是否有效在岗履职。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lang w:val="en-US" w:eastAsia="zh-CN"/>
        </w:rPr>
        <w:t>施工现场实名制管理情况检查。</w:t>
      </w:r>
      <w:r>
        <w:rPr>
          <w:rFonts w:hint="default" w:ascii="Times New Roman" w:hAnsi="Times New Roman" w:eastAsia="仿宋_GB2312" w:cs="Times New Roman"/>
          <w:sz w:val="32"/>
          <w:szCs w:val="32"/>
          <w:lang w:eastAsia="zh-CN"/>
        </w:rPr>
        <w:t>建筑装饰装修项目，是否按照《农民工工资支付条例》，在现场设置</w:t>
      </w:r>
      <w:r>
        <w:rPr>
          <w:rFonts w:hint="default" w:ascii="Times New Roman" w:hAnsi="Times New Roman" w:eastAsia="仿宋_GB2312" w:cs="Times New Roman"/>
          <w:sz w:val="32"/>
          <w:szCs w:val="32"/>
        </w:rPr>
        <w:t>考勤设备</w:t>
      </w:r>
      <w:r>
        <w:rPr>
          <w:rFonts w:hint="default" w:ascii="Times New Roman" w:hAnsi="Times New Roman" w:eastAsia="仿宋_GB2312" w:cs="Times New Roman"/>
          <w:sz w:val="32"/>
          <w:szCs w:val="32"/>
          <w:lang w:eastAsia="zh-CN"/>
        </w:rPr>
        <w:t>或其他考勤形式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施工人员考勤进场，实行实名制管理</w:t>
      </w:r>
      <w:r>
        <w:rPr>
          <w:rFonts w:hint="default" w:ascii="Times New Roman" w:hAnsi="Times New Roman" w:eastAsia="仿宋_GB2312" w:cs="Times New Roman"/>
          <w:sz w:val="32"/>
          <w:szCs w:val="32"/>
          <w:lang w:eastAsia="zh-CN"/>
        </w:rPr>
        <w:t>；是否按照规定配备齐全相应的注册建造师和专业技术人员；</w:t>
      </w:r>
      <w:r>
        <w:rPr>
          <w:rFonts w:hint="default" w:ascii="Times New Roman" w:hAnsi="Times New Roman" w:eastAsia="仿宋_GB2312" w:cs="Times New Roman"/>
          <w:sz w:val="32"/>
          <w:szCs w:val="32"/>
        </w:rPr>
        <w:t>进入施工现场的农民工，劳动合同、进场培训记录、考勤和工资发放四对照</w:t>
      </w:r>
      <w:r>
        <w:rPr>
          <w:rFonts w:hint="default" w:ascii="Times New Roman" w:hAnsi="Times New Roman" w:eastAsia="仿宋_GB2312" w:cs="Times New Roman"/>
          <w:sz w:val="32"/>
          <w:szCs w:val="32"/>
          <w:lang w:eastAsia="zh-CN"/>
        </w:rPr>
        <w:t>是否到位。是否执行</w:t>
      </w:r>
      <w:r>
        <w:rPr>
          <w:rFonts w:hint="default" w:ascii="Times New Roman" w:hAnsi="Times New Roman" w:eastAsia="仿宋_GB2312" w:cs="Times New Roman"/>
          <w:sz w:val="32"/>
          <w:szCs w:val="32"/>
        </w:rPr>
        <w:t>施工过程结算</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按合同约定的支付节点</w:t>
      </w:r>
      <w:r>
        <w:rPr>
          <w:rFonts w:hint="default" w:ascii="Times New Roman" w:hAnsi="Times New Roman" w:eastAsia="仿宋_GB2312" w:cs="Times New Roman"/>
          <w:sz w:val="32"/>
          <w:szCs w:val="32"/>
          <w:lang w:eastAsia="zh-CN"/>
        </w:rPr>
        <w:t>，是否存在拖欠工程款和农民工工资问题。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专项治理从202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月开始，202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年12月底结束，分四个阶段开展。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第一阶段：宣传发动阶段（202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eastAsia="zh-CN"/>
        </w:rPr>
        <w:t>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lang w:eastAsia="zh-CN"/>
        </w:rPr>
        <w:t>日至</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eastAsia="zh-CN"/>
        </w:rPr>
        <w:t>月3</w:t>
      </w:r>
      <w:r>
        <w:rPr>
          <w:rFonts w:hint="default" w:ascii="Times New Roman" w:hAnsi="Times New Roman" w:eastAsia="楷体_GB2312" w:cs="Times New Roman"/>
          <w:sz w:val="32"/>
          <w:szCs w:val="32"/>
          <w:lang w:val="en-US" w:eastAsia="zh-CN"/>
        </w:rPr>
        <w:t>0</w:t>
      </w:r>
      <w:r>
        <w:rPr>
          <w:rFonts w:hint="default" w:ascii="Times New Roman" w:hAnsi="Times New Roman" w:eastAsia="楷体_GB2312" w:cs="Times New Roman"/>
          <w:sz w:val="32"/>
          <w:szCs w:val="32"/>
          <w:lang w:eastAsia="zh-CN"/>
        </w:rPr>
        <w:t>日）。</w:t>
      </w:r>
      <w:r>
        <w:rPr>
          <w:rFonts w:hint="default" w:ascii="Times New Roman" w:hAnsi="Times New Roman" w:eastAsia="仿宋_GB2312" w:cs="Times New Roman"/>
          <w:sz w:val="32"/>
          <w:szCs w:val="32"/>
        </w:rPr>
        <w:t>利用报纸、新媒体、网站、管理平台、印发宣传单、召开企业政策宣贯会等形式向全市宣传国家关于装修装饰方面的政策法规，向社会公示我市具备装修装饰专业承包资质的企业名单，引导群众合法合规选择装修装饰企业，保障自身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第二阶段：规范引导阶段（202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eastAsia="zh-CN"/>
        </w:rPr>
        <w:t>月</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日至</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eastAsia="zh-CN"/>
        </w:rPr>
        <w:t>月3</w:t>
      </w:r>
      <w:r>
        <w:rPr>
          <w:rFonts w:hint="eastAsia" w:eastAsia="楷体_GB2312" w:cs="Times New Roman"/>
          <w:sz w:val="32"/>
          <w:szCs w:val="32"/>
          <w:lang w:val="en-US" w:eastAsia="zh-CN"/>
        </w:rPr>
        <w:t>0</w:t>
      </w:r>
      <w:r>
        <w:rPr>
          <w:rFonts w:hint="default" w:ascii="Times New Roman" w:hAnsi="Times New Roman" w:eastAsia="楷体_GB2312" w:cs="Times New Roman"/>
          <w:sz w:val="32"/>
          <w:szCs w:val="32"/>
          <w:lang w:eastAsia="zh-CN"/>
        </w:rPr>
        <w:t>日）。</w:t>
      </w:r>
      <w:r>
        <w:rPr>
          <w:rFonts w:hint="default" w:ascii="Times New Roman" w:hAnsi="Times New Roman" w:eastAsia="仿宋_GB2312" w:cs="Times New Roman"/>
          <w:sz w:val="32"/>
          <w:szCs w:val="32"/>
        </w:rPr>
        <w:t>坚持“实事求是、尊重历史”的原则，对因各种历史原因造成的未办理施工许可手续的项目，设置过渡期</w:t>
      </w:r>
      <w:r>
        <w:rPr>
          <w:rFonts w:hint="default" w:ascii="Times New Roman" w:hAnsi="Times New Roman" w:eastAsia="仿宋_GB2312" w:cs="Times New Roman"/>
          <w:sz w:val="32"/>
          <w:szCs w:val="32"/>
          <w:lang w:eastAsia="zh-CN"/>
        </w:rPr>
        <w:t>。专项整治活动开始前已经开工工程，</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月3</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rPr>
        <w:t>装修装饰工程补</w:t>
      </w:r>
      <w:r>
        <w:rPr>
          <w:rFonts w:hint="default" w:ascii="Times New Roman" w:hAnsi="Times New Roman" w:eastAsia="仿宋_GB2312" w:cs="Times New Roman"/>
          <w:sz w:val="32"/>
          <w:szCs w:val="32"/>
          <w:lang w:eastAsia="zh-CN"/>
        </w:rPr>
        <w:t>齐</w:t>
      </w:r>
      <w:r>
        <w:rPr>
          <w:rFonts w:hint="default" w:ascii="Times New Roman" w:hAnsi="Times New Roman" w:eastAsia="仿宋_GB2312" w:cs="Times New Roman"/>
          <w:sz w:val="32"/>
          <w:szCs w:val="32"/>
        </w:rPr>
        <w:t>办施工许可</w:t>
      </w:r>
      <w:r>
        <w:rPr>
          <w:rFonts w:hint="default" w:ascii="Times New Roman" w:hAnsi="Times New Roman" w:eastAsia="仿宋_GB2312" w:cs="Times New Roman"/>
          <w:sz w:val="32"/>
          <w:szCs w:val="32"/>
          <w:lang w:eastAsia="zh-CN"/>
        </w:rPr>
        <w:t>要件的</w:t>
      </w:r>
      <w:r>
        <w:rPr>
          <w:rFonts w:hint="default"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lang w:eastAsia="zh-CN"/>
        </w:rPr>
        <w:t>补发施工许可</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月3</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日起，没有依法办理施工许可的装修装饰工程，将依法对建设单位及施工单位严肃查处。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第三阶段：依法整治阶段（202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lang w:eastAsia="zh-CN"/>
        </w:rPr>
        <w:t>月</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日至</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lang w:eastAsia="zh-CN"/>
        </w:rPr>
        <w:t>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lang w:eastAsia="zh-CN"/>
        </w:rPr>
        <w:t>日）。</w:t>
      </w:r>
      <w:r>
        <w:rPr>
          <w:rFonts w:hint="default" w:ascii="Times New Roman" w:hAnsi="Times New Roman" w:eastAsia="仿宋_GB2312" w:cs="Times New Roman"/>
          <w:sz w:val="32"/>
          <w:szCs w:val="32"/>
          <w:u w:val="none"/>
        </w:rPr>
        <w:t>过渡期结束后</w:t>
      </w:r>
      <w:r>
        <w:rPr>
          <w:rFonts w:hint="default" w:ascii="Times New Roman" w:hAnsi="Times New Roman" w:eastAsia="仿宋_GB2312" w:cs="Times New Roman"/>
          <w:sz w:val="32"/>
          <w:szCs w:val="32"/>
          <w:u w:val="none"/>
          <w:lang w:eastAsia="zh-CN"/>
        </w:rPr>
        <w:t>，各</w:t>
      </w:r>
      <w:r>
        <w:rPr>
          <w:rFonts w:hint="default" w:ascii="Times New Roman" w:hAnsi="Times New Roman" w:eastAsia="仿宋_GB2312" w:cs="Times New Roman"/>
          <w:sz w:val="32"/>
          <w:szCs w:val="32"/>
          <w:lang w:eastAsia="zh-CN"/>
        </w:rPr>
        <w:t>级建设行政主管部门按照职责范围和整</w:t>
      </w:r>
      <w:r>
        <w:rPr>
          <w:rFonts w:hint="default" w:ascii="Times New Roman" w:hAnsi="Times New Roman" w:eastAsia="仿宋_GB2312" w:cs="Times New Roman"/>
          <w:sz w:val="32"/>
          <w:szCs w:val="32"/>
          <w:lang w:val="en-US" w:eastAsia="zh-CN"/>
        </w:rPr>
        <w:t>顿任务分工负责相应的违法查处工作，对出现纠纷的工程，严格依法依规处理，对建设单位及施工单位依法进行行政处罚，坚决清理一批违法违规企业。10月10日、12月15日前，</w:t>
      </w:r>
      <w:r>
        <w:rPr>
          <w:rFonts w:hint="default" w:ascii="Times New Roman" w:hAnsi="Times New Roman" w:eastAsia="仿宋_GB2312" w:cs="Times New Roman"/>
          <w:sz w:val="32"/>
          <w:szCs w:val="32"/>
        </w:rPr>
        <w:t>各县（市、区）住建</w:t>
      </w:r>
      <w:r>
        <w:rPr>
          <w:rFonts w:hint="default" w:ascii="Times New Roman" w:hAnsi="Times New Roman" w:eastAsia="仿宋_GB2312" w:cs="Times New Roman"/>
          <w:sz w:val="32"/>
          <w:szCs w:val="32"/>
          <w:lang w:eastAsia="zh-CN"/>
        </w:rPr>
        <w:t>局、焦作高新区住建局和市住建局</w:t>
      </w:r>
      <w:r>
        <w:rPr>
          <w:rFonts w:hint="default" w:ascii="Times New Roman" w:hAnsi="Times New Roman" w:eastAsia="仿宋_GB2312" w:cs="Times New Roman"/>
          <w:sz w:val="32"/>
          <w:szCs w:val="32"/>
        </w:rPr>
        <w:t>各科室、局</w:t>
      </w:r>
      <w:r>
        <w:rPr>
          <w:rFonts w:hint="default" w:ascii="Times New Roman" w:hAnsi="Times New Roman" w:eastAsia="仿宋_GB2312" w:cs="Times New Roman"/>
          <w:sz w:val="32"/>
          <w:szCs w:val="32"/>
          <w:lang w:eastAsia="zh-CN"/>
        </w:rPr>
        <w:t>二级机构将阶段性工作中依法依规处理的装饰装修项目、企业、人员信息报市住建局，</w:t>
      </w:r>
      <w:r>
        <w:rPr>
          <w:rFonts w:hint="default" w:ascii="Times New Roman" w:hAnsi="Times New Roman" w:eastAsia="仿宋_GB2312" w:cs="Times New Roman"/>
          <w:sz w:val="32"/>
          <w:szCs w:val="32"/>
          <w:lang w:val="en-US" w:eastAsia="zh-CN"/>
        </w:rPr>
        <w:t>通过市住房城乡建设局及社会信用平台向社会</w:t>
      </w:r>
      <w:r>
        <w:rPr>
          <w:rFonts w:hint="default" w:ascii="Times New Roman" w:hAnsi="Times New Roman" w:eastAsia="仿宋_GB2312" w:cs="Times New Roman"/>
          <w:sz w:val="32"/>
          <w:szCs w:val="32"/>
          <w:lang w:eastAsia="zh-CN"/>
        </w:rPr>
        <w:t>公布，</w:t>
      </w:r>
      <w:r>
        <w:rPr>
          <w:rFonts w:hint="default" w:ascii="Times New Roman" w:hAnsi="Times New Roman" w:eastAsia="仿宋_GB2312" w:cs="Times New Roman"/>
          <w:sz w:val="32"/>
          <w:szCs w:val="32"/>
          <w:lang w:val="en-US" w:eastAsia="zh-CN"/>
        </w:rPr>
        <w:t>并通报市市场监管部门。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第四阶段：总结提升阶段（202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lang w:eastAsia="zh-CN"/>
        </w:rPr>
        <w:t>月</w:t>
      </w:r>
      <w:r>
        <w:rPr>
          <w:rFonts w:hint="default" w:ascii="Times New Roman" w:hAnsi="Times New Roman" w:eastAsia="楷体_GB2312" w:cs="Times New Roman"/>
          <w:sz w:val="32"/>
          <w:szCs w:val="32"/>
          <w:lang w:val="en-US" w:eastAsia="zh-CN"/>
        </w:rPr>
        <w:t>16</w:t>
      </w:r>
      <w:r>
        <w:rPr>
          <w:rFonts w:hint="default" w:ascii="Times New Roman" w:hAnsi="Times New Roman" w:eastAsia="楷体_GB2312" w:cs="Times New Roman"/>
          <w:sz w:val="32"/>
          <w:szCs w:val="32"/>
          <w:lang w:eastAsia="zh-CN"/>
        </w:rPr>
        <w:t>日至</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lang w:eastAsia="zh-CN"/>
        </w:rPr>
        <w:t>月3</w:t>
      </w:r>
      <w:r>
        <w:rPr>
          <w:rFonts w:hint="eastAsia" w:eastAsia="楷体_GB2312" w:cs="Times New Roman"/>
          <w:sz w:val="32"/>
          <w:szCs w:val="32"/>
          <w:lang w:val="en-US" w:eastAsia="zh-CN"/>
        </w:rPr>
        <w:t>1</w:t>
      </w:r>
      <w:r>
        <w:rPr>
          <w:rFonts w:hint="default" w:ascii="Times New Roman" w:hAnsi="Times New Roman" w:eastAsia="楷体_GB2312" w:cs="Times New Roman"/>
          <w:sz w:val="32"/>
          <w:szCs w:val="32"/>
          <w:lang w:eastAsia="zh-CN"/>
        </w:rPr>
        <w:t>日）。</w:t>
      </w:r>
      <w:r>
        <w:rPr>
          <w:rFonts w:hint="default" w:ascii="Times New Roman" w:hAnsi="Times New Roman" w:eastAsia="仿宋_GB2312" w:cs="Times New Roman"/>
          <w:sz w:val="32"/>
          <w:szCs w:val="32"/>
        </w:rPr>
        <w:t>对整治工作成效、做法以及存在问题进行全面总结，提出深化意见。针对暴露出来的问题，出台配套政策，完善工作机制，将监管工作纳入常态化轨道。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（一）高度重视，精心组织。</w:t>
      </w:r>
      <w:r>
        <w:rPr>
          <w:rFonts w:hint="default" w:ascii="Times New Roman" w:hAnsi="Times New Roman" w:eastAsia="仿宋_GB2312" w:cs="Times New Roman"/>
          <w:sz w:val="32"/>
          <w:szCs w:val="32"/>
          <w:lang w:eastAsia="zh-CN"/>
        </w:rPr>
        <w:t>各级建设行政主管部门提高政治站位，</w:t>
      </w:r>
      <w:r>
        <w:rPr>
          <w:rFonts w:hint="default" w:ascii="Times New Roman" w:hAnsi="Times New Roman" w:eastAsia="仿宋_GB2312" w:cs="Times New Roman"/>
          <w:color w:val="auto"/>
          <w:sz w:val="32"/>
          <w:szCs w:val="32"/>
          <w:shd w:val="clear" w:color="auto" w:fill="FFFFFF"/>
          <w:lang w:eastAsia="zh-CN"/>
        </w:rPr>
        <w:t>深入学习贯彻党的二十大精神和习近平总书记关于安全生产重要论述，</w:t>
      </w:r>
      <w:r>
        <w:rPr>
          <w:rStyle w:val="10"/>
          <w:rFonts w:hint="default" w:ascii="Times New Roman" w:hAnsi="Times New Roman" w:eastAsia="仿宋_GB2312" w:cs="Times New Roman"/>
          <w:color w:val="auto"/>
          <w:sz w:val="32"/>
          <w:szCs w:val="32"/>
          <w:lang w:bidi="ar-SA"/>
        </w:rPr>
        <w:t>坚持人民至上、生命至上，</w:t>
      </w:r>
      <w:r>
        <w:rPr>
          <w:rFonts w:hint="default" w:ascii="Times New Roman" w:hAnsi="Times New Roman" w:eastAsia="仿宋_GB2312" w:cs="Times New Roman"/>
          <w:color w:val="auto"/>
          <w:sz w:val="32"/>
          <w:szCs w:val="32"/>
          <w:shd w:val="clear" w:color="auto" w:fill="FFFFFF"/>
          <w:lang w:eastAsia="zh-CN"/>
        </w:rPr>
        <w:t>深刻汲取</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湖南长沙“4·29”特别重大居民自建房倒塌事故教训，</w:t>
      </w:r>
      <w:r>
        <w:rPr>
          <w:rFonts w:hint="default" w:ascii="Times New Roman" w:hAnsi="Times New Roman" w:eastAsia="仿宋_GB2312" w:cs="Times New Roman"/>
          <w:sz w:val="32"/>
          <w:szCs w:val="32"/>
        </w:rPr>
        <w:t>切实负起主体责任，按国家有关政策法规，严格落实各项标准，坚持依法依规开展工作，确保</w:t>
      </w:r>
      <w:r>
        <w:rPr>
          <w:rFonts w:hint="default" w:ascii="Times New Roman" w:hAnsi="Times New Roman" w:eastAsia="仿宋_GB2312" w:cs="Times New Roman"/>
          <w:sz w:val="32"/>
          <w:szCs w:val="32"/>
          <w:lang w:eastAsia="zh-CN"/>
        </w:rPr>
        <w:t>装饰市场行为</w:t>
      </w:r>
      <w:r>
        <w:rPr>
          <w:rFonts w:hint="default" w:ascii="Times New Roman" w:hAnsi="Times New Roman" w:eastAsia="仿宋_GB2312" w:cs="Times New Roman"/>
          <w:sz w:val="32"/>
          <w:szCs w:val="32"/>
        </w:rPr>
        <w:t>治理工作成效显著。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（二）市县联动，合力治理。</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rPr>
        <w:t>参照本方案，结合本行政区域实际情况制定具体治理方案，形成治理合力，彻底扭转装修装饰行业现状，打造良好的行业发展秩序。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（三）及时研判，化解风险。</w:t>
      </w:r>
      <w:r>
        <w:rPr>
          <w:rFonts w:hint="default" w:ascii="Times New Roman" w:hAnsi="Times New Roman" w:eastAsia="仿宋_GB2312" w:cs="Times New Roman"/>
          <w:sz w:val="32"/>
          <w:szCs w:val="32"/>
        </w:rPr>
        <w:t>各相关单位要高度重视，相互配合，稳步推进，及时发现并化解各种风险隐患，保证工作顺利开展。</w:t>
      </w:r>
      <w:bookmarkStart w:id="0" w:name="_GoBack"/>
      <w:bookmarkEnd w:id="0"/>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zk0NDQ4MDRiYzBhM2E2MWJmMDEwYzliYTI3MDYifQ=="/>
  </w:docVars>
  <w:rsids>
    <w:rsidRoot w:val="500235B9"/>
    <w:rsid w:val="03FB2FF8"/>
    <w:rsid w:val="08E07134"/>
    <w:rsid w:val="120D359B"/>
    <w:rsid w:val="13660957"/>
    <w:rsid w:val="148F0485"/>
    <w:rsid w:val="166C591A"/>
    <w:rsid w:val="178221A1"/>
    <w:rsid w:val="1B9A2218"/>
    <w:rsid w:val="1F3B70B7"/>
    <w:rsid w:val="217F71BB"/>
    <w:rsid w:val="231F61AA"/>
    <w:rsid w:val="23F719BC"/>
    <w:rsid w:val="251334ED"/>
    <w:rsid w:val="297A5529"/>
    <w:rsid w:val="2DFD388E"/>
    <w:rsid w:val="2EA05B1D"/>
    <w:rsid w:val="3BE6FF8A"/>
    <w:rsid w:val="3C7B3128"/>
    <w:rsid w:val="4A3574AD"/>
    <w:rsid w:val="4BBB65E3"/>
    <w:rsid w:val="500235B9"/>
    <w:rsid w:val="532F7A89"/>
    <w:rsid w:val="53576AFD"/>
    <w:rsid w:val="53F31876"/>
    <w:rsid w:val="5D7009E5"/>
    <w:rsid w:val="642C03A3"/>
    <w:rsid w:val="64711A15"/>
    <w:rsid w:val="6A2559A7"/>
    <w:rsid w:val="6CC718D6"/>
    <w:rsid w:val="6E967920"/>
    <w:rsid w:val="6F7C4A37"/>
    <w:rsid w:val="70752021"/>
    <w:rsid w:val="70EB1DE2"/>
    <w:rsid w:val="7FC66E23"/>
    <w:rsid w:val="BFEF755A"/>
    <w:rsid w:val="FFF4A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Body Text Indent 2"/>
    <w:basedOn w:val="1"/>
    <w:qFormat/>
    <w:uiPriority w:val="0"/>
    <w:pPr>
      <w:spacing w:after="120" w:afterLines="0" w:line="480" w:lineRule="auto"/>
      <w:ind w:left="200" w:leftChars="200"/>
    </w:p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2023-06-12T16:43:00Z</dcterms:created>
  <dc:creator>Administrator</dc:creator>
  <cp:lastModifiedBy>jzzjj</cp:lastModifiedBy>
  <cp:lastPrinted>2023-08-04T08:59:00Z</cp:lastPrinted>
  <dcterms:modified xsi:type="dcterms:W3CDTF">2023-08-07T17:26:54Z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F498AC1FE6B857A10B0EB964F5527D23</vt:lpwstr>
  </property>
</Properties>
</file>