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jc w:val="center"/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  <w:t>焦作市住房和城乡建设局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jc w:val="center"/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  <w:t>关于申报202</w:t>
      </w: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  <w:t>年下半年河南省质量标准化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jc w:val="center"/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  <w:t>示范工地项目的公示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各建设、施工、监理企业及有关单位：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000000"/>
          <w:spacing w:val="0"/>
          <w:sz w:val="30"/>
          <w:szCs w:val="30"/>
        </w:rPr>
        <w:t>按照</w:t>
      </w: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  <w:lang w:eastAsia="zh-CN"/>
        </w:rPr>
        <w:t>河南省住房和城乡建设厅《关于开展2021年度下半年河南省建筑工程质量标准化示范工地认定的通知》（豫建质安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〔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val="en-US" w:eastAsia="zh-CN"/>
        </w:rPr>
        <w:t>316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号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）相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关要求，焦作市住房和城乡建设局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组织专家组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对焦作市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申报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val="en-US" w:eastAsia="zh-CN"/>
        </w:rPr>
        <w:t>2021年下半年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河南省建筑工程质量标准化示范工地所有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审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查评定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现将排名结果公示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</w:rPr>
        <w:t>公示时间：2021年</w:t>
      </w: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color w:val="000000"/>
          <w:spacing w:val="0"/>
          <w:sz w:val="30"/>
          <w:szCs w:val="30"/>
        </w:rPr>
        <w:t>日至2021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</w:rPr>
        <w:t>日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1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公示期内，有关单位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  <w:lang w:eastAsia="zh-CN"/>
        </w:rPr>
        <w:t>和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30"/>
          <w:szCs w:val="30"/>
          <w:shd w:val="clear" w:fill="FFFFFF"/>
        </w:rPr>
        <w:t>个人如对公示的企业核查意见有异议的，单位提供书面意见并加盖单位公章，个人提供身份证明报至市住建局，逾期不予受理。</w:t>
      </w:r>
      <w:r>
        <w:rPr>
          <w:rFonts w:hint="eastAsia" w:ascii="仿宋" w:hAnsi="仿宋" w:eastAsia="仿宋" w:cs="仿宋"/>
          <w:i w:val="0"/>
          <w:color w:val="000000"/>
          <w:spacing w:val="0"/>
          <w:sz w:val="30"/>
          <w:szCs w:val="30"/>
        </w:rPr>
        <w:t>我们将对举报或反映情况的单位、个人给予保密。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0"/>
          <w:szCs w:val="30"/>
        </w:rPr>
        <w:t>电话： 0391-3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  <w:lang w:val="en-US" w:eastAsia="zh-CN"/>
        </w:rPr>
        <w:t>385251 3385263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jc w:val="both"/>
        <w:rPr>
          <w:rFonts w:hint="eastAsia" w:ascii="仿宋" w:hAnsi="仿宋" w:eastAsia="仿宋" w:cs="仿宋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                   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000000"/>
          <w:spacing w:val="-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000000"/>
          <w:spacing w:val="-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000000"/>
          <w:spacing w:val="-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000000"/>
          <w:spacing w:val="-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000000"/>
          <w:spacing w:val="-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000000"/>
          <w:spacing w:val="-15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val="en-US" w:eastAsia="zh-CN"/>
        </w:rPr>
        <w:t>2021年下半年</w:t>
      </w: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  <w:t>河南省质量标准化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eastAsia="zh-CN"/>
        </w:rPr>
        <w:t>示范工地</w:t>
      </w:r>
      <w:r>
        <w:rPr>
          <w:rFonts w:hint="eastAsia" w:ascii="黑体" w:hAnsi="黑体" w:eastAsia="黑体" w:cs="黑体"/>
          <w:b w:val="0"/>
          <w:color w:val="000000"/>
          <w:spacing w:val="0"/>
          <w:sz w:val="36"/>
          <w:szCs w:val="36"/>
          <w:lang w:val="en-US" w:eastAsia="zh-CN"/>
        </w:rPr>
        <w:t>焦作市项目初评结果</w:t>
      </w:r>
    </w:p>
    <w:tbl>
      <w:tblPr>
        <w:tblStyle w:val="4"/>
        <w:tblpPr w:leftFromText="180" w:rightFromText="180" w:vertAnchor="text" w:horzAnchor="page" w:tblpX="1873" w:tblpY="67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225"/>
        <w:gridCol w:w="3374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初评排名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焦作建业府9#楼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河南中安建设工程有限公司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金地广场1#楼、2#楼综合楼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河南宏程工程建设有限责任公司</w:t>
            </w:r>
          </w:p>
        </w:tc>
        <w:tc>
          <w:tcPr>
            <w:tcW w:w="925" w:type="dxa"/>
            <w:vAlign w:val="center"/>
          </w:tcPr>
          <w:p>
            <w:pPr>
              <w:ind w:left="218" w:leftChars="0" w:hanging="218" w:hangingChars="91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和兴外滩玺苑2号楼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福建航兴建设发展有限公司 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沁阳碧桂园11#楼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河南中安建设工程有限公司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焦作市技师学院新校区（职教园区二期）项目-机械一系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中国建筑第七工程局有限公司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焦作温县碧桂园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（一期）8#楼、13#楼、15#楼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广东腾越建筑工程有限公司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东方今典东方府1#、2#、6#、9#、13#、18#住宅楼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河南省九建工程有限公司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博爱建业春天里小区13号楼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中国建筑第七工程局有限公司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武陟县征云云筑3#楼</w:t>
            </w:r>
          </w:p>
        </w:tc>
        <w:tc>
          <w:tcPr>
            <w:tcW w:w="3374" w:type="dxa"/>
            <w:vAlign w:val="center"/>
          </w:tcPr>
          <w:p>
            <w:pPr>
              <w:ind w:right="-199" w:rightChars="-9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河南征信建筑工程有限公司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西城家园住宅小区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（北苑）15#商住楼</w:t>
            </w:r>
          </w:p>
        </w:tc>
        <w:tc>
          <w:tcPr>
            <w:tcW w:w="3374" w:type="dxa"/>
            <w:vAlign w:val="center"/>
          </w:tcPr>
          <w:p>
            <w:pPr>
              <w:ind w:right="-199" w:rightChars="-9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河南宏程工程建设有限责任公司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和兴金尊府8#楼</w:t>
            </w:r>
          </w:p>
        </w:tc>
        <w:tc>
          <w:tcPr>
            <w:tcW w:w="3374" w:type="dxa"/>
            <w:vAlign w:val="center"/>
          </w:tcPr>
          <w:p>
            <w:pPr>
              <w:ind w:right="-199" w:rightChars="-9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福建航兴建设发展有限公司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修武碧桂园星荟18#楼</w:t>
            </w:r>
          </w:p>
        </w:tc>
        <w:tc>
          <w:tcPr>
            <w:tcW w:w="3374" w:type="dxa"/>
            <w:vAlign w:val="center"/>
          </w:tcPr>
          <w:p>
            <w:pPr>
              <w:ind w:right="-199" w:rightChars="-95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中国建筑第七工程局有限公司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</w:tbl>
    <w:p>
      <w:pPr>
        <w:ind w:firstLine="5040" w:firstLineChars="1800"/>
        <w:jc w:val="both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焦作市住房和城乡建设局</w:t>
      </w:r>
    </w:p>
    <w:p>
      <w:pPr>
        <w:jc w:val="center"/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二〇二一年十二月十日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B67ED"/>
    <w:rsid w:val="07491547"/>
    <w:rsid w:val="22F059AE"/>
    <w:rsid w:val="263C794C"/>
    <w:rsid w:val="26EB67ED"/>
    <w:rsid w:val="546C1105"/>
    <w:rsid w:val="673D229A"/>
    <w:rsid w:val="6AC15AA8"/>
    <w:rsid w:val="76156C7C"/>
    <w:rsid w:val="791A2127"/>
    <w:rsid w:val="7B8A5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2021-05-31T01:40:00Z</dcterms:created>
  <dc:creator>jjhtr</dc:creator>
  <cp:lastModifiedBy>Administrator</cp:lastModifiedBy>
  <cp:lastPrinted>2021-06-11T09:49:00Z</cp:lastPrinted>
  <dcterms:modified xsi:type="dcterms:W3CDTF">2021-12-10T07:04:11Z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9CC7BF3F02C6448D867B84E310D8FDED</vt:lpwstr>
  </property>
</Properties>
</file>